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A" w:rsidRPr="007D3AE5" w:rsidRDefault="00FA7C05" w:rsidP="007D3AE5">
      <w:pPr>
        <w:pStyle w:val="1"/>
        <w:rPr>
          <w:sz w:val="40"/>
          <w:szCs w:val="40"/>
          <w:lang w:val="ru-RU"/>
        </w:rPr>
      </w:pPr>
      <w:r w:rsidRPr="007D3AE5">
        <w:rPr>
          <w:sz w:val="40"/>
          <w:szCs w:val="40"/>
          <w:lang w:val="ru-RU"/>
        </w:rPr>
        <w:t xml:space="preserve">Письмо Минтруда России № 18-2/10/В-12085 </w:t>
      </w:r>
      <w:r w:rsidR="009177B1">
        <w:rPr>
          <w:sz w:val="40"/>
          <w:szCs w:val="40"/>
          <w:lang w:val="ru-RU"/>
        </w:rPr>
        <w:br/>
      </w:r>
      <w:bookmarkStart w:id="0" w:name="_GoBack"/>
      <w:bookmarkEnd w:id="0"/>
      <w:r w:rsidRPr="007D3AE5">
        <w:rPr>
          <w:sz w:val="40"/>
          <w:szCs w:val="40"/>
          <w:lang w:val="ru-RU"/>
        </w:rPr>
        <w:t>от 16 декабря 2020 г.</w:t>
      </w:r>
    </w:p>
    <w:p w:rsidR="007B620A" w:rsidRPr="007D3AE5" w:rsidRDefault="00FA7C05" w:rsidP="007D3AE5">
      <w:pPr>
        <w:pStyle w:val="2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Федеральные государственные органы</w:t>
      </w:r>
      <w:r w:rsidRPr="007D3AE5">
        <w:rPr>
          <w:sz w:val="28"/>
          <w:szCs w:val="28"/>
          <w:lang w:val="ru-RU"/>
        </w:rPr>
        <w:br/>
        <w:t>Высшие органы исполнительной власти субъектов Российской Федерации</w:t>
      </w:r>
      <w:r w:rsidRPr="007D3AE5">
        <w:rPr>
          <w:sz w:val="28"/>
          <w:szCs w:val="28"/>
          <w:lang w:val="ru-RU"/>
        </w:rPr>
        <w:br/>
        <w:t>Организации</w:t>
      </w:r>
    </w:p>
    <w:p w:rsidR="007D3AE5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2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апреля 2013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7D3AE5" w:rsidRDefault="007D3AE5" w:rsidP="007D3AE5">
      <w:pPr>
        <w:pStyle w:val="a0"/>
        <w:spacing w:after="0"/>
        <w:ind w:firstLine="709"/>
        <w:jc w:val="both"/>
        <w:rPr>
          <w:rStyle w:val="StrongEmphasis"/>
          <w:sz w:val="28"/>
          <w:szCs w:val="28"/>
          <w:lang w:val="ru-RU"/>
        </w:rPr>
      </w:pPr>
    </w:p>
    <w:p w:rsidR="007B620A" w:rsidRDefault="00FA7C05" w:rsidP="007D3AE5">
      <w:pPr>
        <w:pStyle w:val="a0"/>
        <w:spacing w:after="0"/>
        <w:jc w:val="both"/>
        <w:rPr>
          <w:rStyle w:val="StrongEmphasis"/>
          <w:sz w:val="28"/>
          <w:szCs w:val="28"/>
          <w:lang w:val="ru-RU"/>
        </w:rPr>
      </w:pPr>
      <w:r w:rsidRPr="007D3AE5">
        <w:rPr>
          <w:rStyle w:val="StrongEmphasis"/>
          <w:sz w:val="28"/>
          <w:szCs w:val="28"/>
          <w:lang w:val="ru-RU"/>
        </w:rPr>
        <w:t>Первый заместитель Министра</w:t>
      </w:r>
      <w:r w:rsidRPr="007D3AE5">
        <w:rPr>
          <w:rStyle w:val="StrongEmphasis"/>
          <w:sz w:val="28"/>
          <w:szCs w:val="28"/>
        </w:rPr>
        <w:t> </w:t>
      </w:r>
      <w:r w:rsidRPr="007D3AE5">
        <w:rPr>
          <w:rStyle w:val="StrongEmphasis"/>
          <w:sz w:val="28"/>
          <w:szCs w:val="28"/>
          <w:lang w:val="ru-RU"/>
        </w:rPr>
        <w:t>труда и социальной защиты</w:t>
      </w:r>
      <w:r w:rsidRPr="007D3AE5">
        <w:rPr>
          <w:rStyle w:val="StrongEmphasis"/>
          <w:sz w:val="28"/>
          <w:szCs w:val="28"/>
        </w:rPr>
        <w:t> </w:t>
      </w:r>
      <w:r w:rsidRPr="007D3AE5">
        <w:rPr>
          <w:rStyle w:val="StrongEmphasis"/>
          <w:sz w:val="28"/>
          <w:szCs w:val="28"/>
          <w:lang w:val="ru-RU"/>
        </w:rPr>
        <w:t>Российской Федерации</w:t>
      </w:r>
      <w:r w:rsidR="007D3AE5">
        <w:rPr>
          <w:rStyle w:val="StrongEmphasis"/>
          <w:sz w:val="28"/>
          <w:szCs w:val="28"/>
          <w:lang w:val="ru-RU"/>
        </w:rPr>
        <w:t xml:space="preserve"> </w:t>
      </w:r>
      <w:r w:rsidRPr="007D3AE5">
        <w:rPr>
          <w:rStyle w:val="StrongEmphasis"/>
          <w:sz w:val="28"/>
          <w:szCs w:val="28"/>
          <w:lang w:val="ru-RU"/>
        </w:rPr>
        <w:t>А.В. Вовченко</w:t>
      </w:r>
    </w:p>
    <w:p w:rsidR="007D3AE5" w:rsidRPr="007D3AE5" w:rsidRDefault="007D3AE5" w:rsidP="007D3AE5">
      <w:pPr>
        <w:pStyle w:val="a0"/>
        <w:spacing w:after="0"/>
        <w:ind w:firstLine="709"/>
        <w:rPr>
          <w:sz w:val="28"/>
          <w:szCs w:val="28"/>
          <w:lang w:val="ru-RU"/>
        </w:rPr>
      </w:pPr>
    </w:p>
    <w:p w:rsidR="007B620A" w:rsidRPr="007D3AE5" w:rsidRDefault="00FA7C05" w:rsidP="007D3AE5">
      <w:pPr>
        <w:pStyle w:val="a0"/>
        <w:spacing w:after="0"/>
        <w:ind w:firstLine="709"/>
        <w:jc w:val="center"/>
        <w:rPr>
          <w:sz w:val="28"/>
          <w:szCs w:val="28"/>
          <w:lang w:val="ru-RU"/>
        </w:rPr>
      </w:pPr>
      <w:r w:rsidRPr="007D3AE5">
        <w:rPr>
          <w:rStyle w:val="StrongEmphasis"/>
          <w:sz w:val="28"/>
          <w:szCs w:val="28"/>
          <w:lang w:val="ru-RU"/>
        </w:rPr>
        <w:t xml:space="preserve">Информационное письмо </w:t>
      </w:r>
      <w:r w:rsidRPr="007D3AE5">
        <w:rPr>
          <w:rStyle w:val="StrongEmphasis"/>
          <w:sz w:val="28"/>
          <w:szCs w:val="28"/>
          <w:lang w:val="ru-RU"/>
        </w:rPr>
        <w:br/>
      </w:r>
      <w:r w:rsidRPr="007D3AE5">
        <w:rPr>
          <w:sz w:val="28"/>
          <w:szCs w:val="28"/>
          <w:lang w:val="ru-RU"/>
        </w:rPr>
        <w:t xml:space="preserve">о возможности приобретения цифровых финансовых активов и цифровой валюты </w:t>
      </w:r>
      <w:r w:rsidR="007D3AE5">
        <w:rPr>
          <w:sz w:val="28"/>
          <w:szCs w:val="28"/>
          <w:lang w:val="ru-RU"/>
        </w:rPr>
        <w:br/>
      </w:r>
      <w:r w:rsidRPr="007D3AE5">
        <w:rPr>
          <w:sz w:val="28"/>
          <w:szCs w:val="28"/>
          <w:lang w:val="ru-RU"/>
        </w:rPr>
        <w:t>и владения ими отдельными категориями лиц</w:t>
      </w:r>
    </w:p>
    <w:p w:rsidR="007B620A" w:rsidRPr="007D3AE5" w:rsidRDefault="00FA7C05" w:rsidP="007D3AE5">
      <w:pPr>
        <w:pStyle w:val="a0"/>
        <w:spacing w:after="0"/>
        <w:ind w:firstLine="709"/>
        <w:rPr>
          <w:sz w:val="28"/>
          <w:szCs w:val="28"/>
          <w:lang w:val="ru-RU"/>
        </w:rPr>
      </w:pPr>
      <w:r w:rsidRPr="007D3AE5">
        <w:rPr>
          <w:sz w:val="28"/>
          <w:szCs w:val="28"/>
        </w:rPr>
        <w:t> </w:t>
      </w:r>
    </w:p>
    <w:p w:rsidR="007B620A" w:rsidRPr="009177B1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В связи с принятием Федерального закона от 31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июля 2020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 w:rsidRPr="007D3AE5">
          <w:rPr>
            <w:rStyle w:val="InternetLink"/>
            <w:position w:val="8"/>
            <w:sz w:val="28"/>
            <w:szCs w:val="28"/>
            <w:lang w:val="ru-RU"/>
          </w:rPr>
          <w:t>[1]</w:t>
        </w:r>
      </w:hyperlink>
      <w:r w:rsidRPr="007D3AE5">
        <w:rPr>
          <w:sz w:val="28"/>
          <w:szCs w:val="28"/>
          <w:lang w:val="ru-RU"/>
        </w:rPr>
        <w:t xml:space="preserve"> и цифровой валютой</w:t>
      </w:r>
      <w:hyperlink w:anchor="_ftn2">
        <w:r w:rsidRPr="007D3AE5">
          <w:rPr>
            <w:rStyle w:val="InternetLink"/>
            <w:position w:val="8"/>
            <w:sz w:val="28"/>
            <w:szCs w:val="28"/>
            <w:lang w:val="ru-RU"/>
          </w:rPr>
          <w:t>[2]</w:t>
        </w:r>
      </w:hyperlink>
      <w:r w:rsidRPr="007D3AE5">
        <w:rPr>
          <w:sz w:val="28"/>
          <w:szCs w:val="28"/>
          <w:lang w:val="ru-RU"/>
        </w:rPr>
        <w:t xml:space="preserve">. </w:t>
      </w:r>
      <w:proofErr w:type="gramEnd"/>
      <w:r w:rsidRPr="009177B1">
        <w:rPr>
          <w:sz w:val="28"/>
          <w:szCs w:val="28"/>
          <w:lang w:val="ru-RU"/>
        </w:rPr>
        <w:t>Указанное регулирование затрагивает, в частности, вопросы противодействия коррупции.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В первую очередь, необходимо учитывать, что Федеральный закон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 (за исключением отдельного положения</w:t>
      </w:r>
      <w:r w:rsidR="009177B1">
        <w:fldChar w:fldCharType="begin"/>
      </w:r>
      <w:r w:rsidR="009177B1" w:rsidRPr="009177B1">
        <w:rPr>
          <w:lang w:val="ru-RU"/>
        </w:rPr>
        <w:instrText xml:space="preserve"> </w:instrText>
      </w:r>
      <w:r w:rsidR="009177B1">
        <w:instrText>HYPERLINK</w:instrText>
      </w:r>
      <w:r w:rsidR="009177B1" w:rsidRPr="009177B1">
        <w:rPr>
          <w:lang w:val="ru-RU"/>
        </w:rPr>
        <w:instrText xml:space="preserve"> \</w:instrText>
      </w:r>
      <w:r w:rsidR="009177B1">
        <w:instrText>l</w:instrText>
      </w:r>
      <w:r w:rsidR="009177B1" w:rsidRPr="009177B1">
        <w:rPr>
          <w:lang w:val="ru-RU"/>
        </w:rPr>
        <w:instrText xml:space="preserve"> "_</w:instrText>
      </w:r>
      <w:r w:rsidR="009177B1">
        <w:instrText>ftn</w:instrText>
      </w:r>
      <w:r w:rsidR="009177B1" w:rsidRPr="009177B1">
        <w:rPr>
          <w:lang w:val="ru-RU"/>
        </w:rPr>
        <w:instrText>3" \</w:instrText>
      </w:r>
      <w:r w:rsidR="009177B1">
        <w:instrText>h</w:instrText>
      </w:r>
      <w:r w:rsidR="009177B1" w:rsidRPr="009177B1">
        <w:rPr>
          <w:lang w:val="ru-RU"/>
        </w:rPr>
        <w:instrText xml:space="preserve"> </w:instrText>
      </w:r>
      <w:r w:rsidR="009177B1">
        <w:fldChar w:fldCharType="separate"/>
      </w:r>
      <w:r w:rsidRPr="007D3AE5">
        <w:rPr>
          <w:rStyle w:val="InternetLink"/>
          <w:position w:val="8"/>
          <w:sz w:val="28"/>
          <w:szCs w:val="28"/>
          <w:lang w:val="ru-RU"/>
        </w:rPr>
        <w:t>[3]</w:t>
      </w:r>
      <w:r w:rsidR="009177B1">
        <w:rPr>
          <w:rStyle w:val="InternetLink"/>
          <w:position w:val="8"/>
          <w:sz w:val="28"/>
          <w:szCs w:val="28"/>
          <w:lang w:val="ru-RU"/>
        </w:rPr>
        <w:fldChar w:fldCharType="end"/>
      </w:r>
      <w:r w:rsidRPr="007D3AE5">
        <w:rPr>
          <w:sz w:val="28"/>
          <w:szCs w:val="28"/>
          <w:lang w:val="ru-RU"/>
        </w:rPr>
        <w:t>) вступает в силу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с 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января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января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11 статьи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 Федерального закона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259-ФЗ).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 xml:space="preserve">Кроме того, исходя из определения «цифровая валюта», к цифровой валюте не </w:t>
      </w:r>
      <w:r w:rsidRPr="007D3AE5">
        <w:rPr>
          <w:sz w:val="28"/>
          <w:szCs w:val="28"/>
          <w:lang w:val="ru-RU"/>
        </w:rPr>
        <w:lastRenderedPageBreak/>
        <w:t>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7D3AE5">
        <w:rPr>
          <w:sz w:val="28"/>
          <w:szCs w:val="28"/>
          <w:lang w:val="ru-RU"/>
        </w:rPr>
        <w:t>кешбэк</w:t>
      </w:r>
      <w:proofErr w:type="spellEnd"/>
      <w:r w:rsidRPr="007D3AE5">
        <w:rPr>
          <w:sz w:val="28"/>
          <w:szCs w:val="28"/>
          <w:lang w:val="ru-RU"/>
        </w:rPr>
        <w:t xml:space="preserve"> сервис»).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259-ФЗ, сообщается следующее.</w:t>
      </w:r>
      <w:r w:rsidRPr="007D3AE5">
        <w:rPr>
          <w:sz w:val="28"/>
          <w:szCs w:val="28"/>
        </w:rPr>
        <w:t> </w:t>
      </w:r>
    </w:p>
    <w:p w:rsidR="007B620A" w:rsidRPr="007D3AE5" w:rsidRDefault="00FA7C05" w:rsidP="007D3AE5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7D3AE5">
        <w:rPr>
          <w:rStyle w:val="StrongEmphasis"/>
          <w:sz w:val="28"/>
          <w:szCs w:val="28"/>
          <w:lang w:val="ru-RU"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7D3AE5">
        <w:rPr>
          <w:sz w:val="28"/>
          <w:szCs w:val="28"/>
          <w:lang w:val="ru-RU"/>
        </w:rPr>
        <w:t xml:space="preserve"> 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С 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января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часть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 статьи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 Федерального закона от 7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мая 2013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мая 2013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79-ФЗ) дополняется пунктом</w:t>
      </w:r>
      <w:proofErr w:type="gramEnd"/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 xml:space="preserve">7, согласно </w:t>
      </w:r>
      <w:proofErr w:type="gramStart"/>
      <w:r w:rsidRPr="007D3AE5">
        <w:rPr>
          <w:sz w:val="28"/>
          <w:szCs w:val="28"/>
          <w:lang w:val="ru-RU"/>
        </w:rPr>
        <w:t>которому</w:t>
      </w:r>
      <w:proofErr w:type="gramEnd"/>
      <w:r w:rsidRPr="007D3AE5">
        <w:rPr>
          <w:sz w:val="28"/>
          <w:szCs w:val="28"/>
          <w:lang w:val="ru-RU"/>
        </w:rPr>
        <w:t xml:space="preserve"> к иностранным финансовым инструментам будут отнесены: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-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 статьи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 Федерального закона от 7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мая 2013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-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 статьи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 Федерального закона от 7 мая 2013 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 xml:space="preserve">79-ФЗ, будет запрещено </w:t>
      </w:r>
      <w:proofErr w:type="gramStart"/>
      <w:r w:rsidRPr="007D3AE5">
        <w:rPr>
          <w:sz w:val="28"/>
          <w:szCs w:val="28"/>
          <w:lang w:val="ru-RU"/>
        </w:rPr>
        <w:t>владеть</w:t>
      </w:r>
      <w:proofErr w:type="gramEnd"/>
      <w:r w:rsidRPr="007D3AE5">
        <w:rPr>
          <w:sz w:val="28"/>
          <w:szCs w:val="28"/>
          <w:lang w:val="ru-RU"/>
        </w:rPr>
        <w:t xml:space="preserve"> и пользоваться </w:t>
      </w:r>
      <w:r w:rsidRPr="007D3AE5">
        <w:rPr>
          <w:rStyle w:val="StrongEmphasis"/>
          <w:sz w:val="28"/>
          <w:szCs w:val="28"/>
          <w:lang w:val="ru-RU"/>
        </w:rPr>
        <w:t>любой</w:t>
      </w:r>
      <w:r w:rsidRPr="007D3AE5">
        <w:rPr>
          <w:sz w:val="28"/>
          <w:szCs w:val="28"/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Исходя из положений части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6 статьи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27 Федерального закона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259-ФЗ, лица, поименованные в части 1 статьи 2 Федерального закона от 7 мая 2013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 xml:space="preserve">79-ФЗ, </w:t>
      </w:r>
      <w:r w:rsidRPr="007D3AE5">
        <w:rPr>
          <w:rStyle w:val="StrongEmphasis"/>
          <w:sz w:val="28"/>
          <w:szCs w:val="28"/>
          <w:lang w:val="ru-RU"/>
        </w:rPr>
        <w:t>обязаны до 1 апреля 2021</w:t>
      </w:r>
      <w:r w:rsidRPr="007D3AE5">
        <w:rPr>
          <w:rStyle w:val="StrongEmphasis"/>
          <w:sz w:val="28"/>
          <w:szCs w:val="28"/>
        </w:rPr>
        <w:t> </w:t>
      </w:r>
      <w:r w:rsidRPr="007D3AE5">
        <w:rPr>
          <w:rStyle w:val="StrongEmphasis"/>
          <w:sz w:val="28"/>
          <w:szCs w:val="28"/>
          <w:lang w:val="ru-RU"/>
        </w:rPr>
        <w:t>г. осуществить отчуждение</w:t>
      </w:r>
      <w:r w:rsidRPr="007D3AE5">
        <w:rPr>
          <w:sz w:val="28"/>
          <w:szCs w:val="28"/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  <w:r w:rsidRPr="007D3AE5">
        <w:rPr>
          <w:sz w:val="28"/>
          <w:szCs w:val="28"/>
        </w:rPr>
        <w:t> </w:t>
      </w:r>
      <w:proofErr w:type="gramEnd"/>
    </w:p>
    <w:p w:rsidR="007B620A" w:rsidRPr="007D3AE5" w:rsidRDefault="00FA7C05" w:rsidP="00FA7C05">
      <w:pPr>
        <w:pStyle w:val="a0"/>
        <w:numPr>
          <w:ilvl w:val="0"/>
          <w:numId w:val="2"/>
        </w:numPr>
        <w:tabs>
          <w:tab w:val="clear" w:pos="709"/>
          <w:tab w:val="num" w:pos="0"/>
          <w:tab w:val="left" w:pos="142"/>
        </w:tabs>
        <w:spacing w:after="0"/>
        <w:ind w:left="1276" w:hanging="425"/>
        <w:jc w:val="both"/>
        <w:rPr>
          <w:sz w:val="28"/>
          <w:szCs w:val="28"/>
        </w:rPr>
      </w:pPr>
      <w:proofErr w:type="spellStart"/>
      <w:r w:rsidRPr="007D3AE5">
        <w:rPr>
          <w:rStyle w:val="StrongEmphasis"/>
          <w:sz w:val="28"/>
          <w:szCs w:val="28"/>
        </w:rPr>
        <w:t>Представление</w:t>
      </w:r>
      <w:proofErr w:type="spellEnd"/>
      <w:r w:rsidRPr="007D3AE5">
        <w:rPr>
          <w:rStyle w:val="StrongEmphasis"/>
          <w:sz w:val="28"/>
          <w:szCs w:val="28"/>
        </w:rPr>
        <w:t xml:space="preserve"> </w:t>
      </w:r>
      <w:proofErr w:type="spellStart"/>
      <w:r w:rsidRPr="007D3AE5">
        <w:rPr>
          <w:rStyle w:val="StrongEmphasis"/>
          <w:sz w:val="28"/>
          <w:szCs w:val="28"/>
        </w:rPr>
        <w:t>сведений</w:t>
      </w:r>
      <w:proofErr w:type="spellEnd"/>
      <w:r w:rsidRPr="007D3AE5">
        <w:rPr>
          <w:rStyle w:val="StrongEmphasis"/>
          <w:sz w:val="28"/>
          <w:szCs w:val="28"/>
        </w:rPr>
        <w:t xml:space="preserve"> о </w:t>
      </w:r>
      <w:proofErr w:type="spellStart"/>
      <w:r w:rsidRPr="007D3AE5">
        <w:rPr>
          <w:rStyle w:val="StrongEmphasis"/>
          <w:sz w:val="28"/>
          <w:szCs w:val="28"/>
        </w:rPr>
        <w:t>расходах</w:t>
      </w:r>
      <w:proofErr w:type="spellEnd"/>
      <w:r w:rsidRPr="007D3AE5">
        <w:rPr>
          <w:rStyle w:val="StrongEmphasis"/>
          <w:sz w:val="28"/>
          <w:szCs w:val="28"/>
        </w:rPr>
        <w:t>.</w:t>
      </w:r>
      <w:r w:rsidRPr="007D3AE5">
        <w:rPr>
          <w:sz w:val="28"/>
          <w:szCs w:val="28"/>
        </w:rPr>
        <w:t xml:space="preserve"> 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С 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января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вступают в силу изменения, предусматривающие корректировку положений Федерального закона от 3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декабря 2012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230-ФЗ «О контроле за соответствием расходов лиц, замещающих государственные должности, и иных лиц их доходам»</w:t>
      </w:r>
      <w:hyperlink w:anchor="_ftn4">
        <w:r w:rsidRPr="007D3AE5">
          <w:rPr>
            <w:rStyle w:val="InternetLink"/>
            <w:position w:val="8"/>
            <w:sz w:val="28"/>
            <w:szCs w:val="28"/>
            <w:lang w:val="ru-RU"/>
          </w:rPr>
          <w:t>[4]</w:t>
        </w:r>
      </w:hyperlink>
      <w:r w:rsidRPr="007D3AE5">
        <w:rPr>
          <w:sz w:val="28"/>
          <w:szCs w:val="28"/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</w:t>
      </w:r>
      <w:proofErr w:type="gramEnd"/>
      <w:r w:rsidRPr="007D3AE5">
        <w:rPr>
          <w:sz w:val="28"/>
          <w:szCs w:val="28"/>
          <w:lang w:val="ru-RU"/>
        </w:rPr>
        <w:t xml:space="preserve"> каждой сделке по </w:t>
      </w:r>
      <w:proofErr w:type="gramStart"/>
      <w:r w:rsidRPr="007D3AE5">
        <w:rPr>
          <w:sz w:val="28"/>
          <w:szCs w:val="28"/>
          <w:lang w:val="ru-RU"/>
        </w:rPr>
        <w:t>приобретению</w:t>
      </w:r>
      <w:proofErr w:type="gramEnd"/>
      <w:r w:rsidRPr="007D3AE5">
        <w:rPr>
          <w:sz w:val="28"/>
          <w:szCs w:val="28"/>
          <w:lang w:val="ru-RU"/>
        </w:rPr>
        <w:t xml:space="preserve"> в том числе цифровых финансовых активов и цифровой валюты.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января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г.,</w:t>
      </w:r>
      <w:r w:rsidRPr="007D3AE5">
        <w:rPr>
          <w:sz w:val="28"/>
          <w:szCs w:val="28"/>
        </w:rPr>
        <w:t> </w:t>
      </w:r>
      <w:r w:rsidRPr="007D3AE5">
        <w:rPr>
          <w:rStyle w:val="StrongEmphasis"/>
          <w:sz w:val="28"/>
          <w:szCs w:val="28"/>
          <w:lang w:val="ru-RU"/>
        </w:rPr>
        <w:t xml:space="preserve">не требуется </w:t>
      </w:r>
      <w:r w:rsidRPr="007D3AE5">
        <w:rPr>
          <w:sz w:val="28"/>
          <w:szCs w:val="28"/>
          <w:lang w:val="ru-RU"/>
        </w:rPr>
        <w:t xml:space="preserve">сообщать о </w:t>
      </w:r>
      <w:r w:rsidRPr="007D3AE5">
        <w:rPr>
          <w:sz w:val="28"/>
          <w:szCs w:val="28"/>
          <w:lang w:val="ru-RU"/>
        </w:rPr>
        <w:lastRenderedPageBreak/>
        <w:t>соответствующих сделках по приобретению цифровых финансовых активов и цифровой валюты, совершенных в 2020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</w:t>
      </w:r>
      <w:r w:rsidRPr="007D3AE5">
        <w:rPr>
          <w:sz w:val="28"/>
          <w:szCs w:val="28"/>
        </w:rPr>
        <w:t> </w:t>
      </w:r>
    </w:p>
    <w:p w:rsidR="007B620A" w:rsidRPr="007D3AE5" w:rsidRDefault="00FA7C05" w:rsidP="00FA7C05">
      <w:pPr>
        <w:pStyle w:val="a0"/>
        <w:numPr>
          <w:ilvl w:val="0"/>
          <w:numId w:val="3"/>
        </w:numPr>
        <w:tabs>
          <w:tab w:val="clear" w:pos="707"/>
          <w:tab w:val="left" w:pos="28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7D3AE5">
        <w:rPr>
          <w:rStyle w:val="StrongEmphasis"/>
          <w:sz w:val="28"/>
          <w:szCs w:val="28"/>
          <w:lang w:val="ru-RU"/>
        </w:rPr>
        <w:t>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  <w:r w:rsidRPr="007D3AE5">
        <w:rPr>
          <w:sz w:val="28"/>
          <w:szCs w:val="28"/>
          <w:lang w:val="ru-RU"/>
        </w:rPr>
        <w:t xml:space="preserve"> 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7D3AE5">
        <w:rPr>
          <w:sz w:val="28"/>
          <w:szCs w:val="28"/>
          <w:lang w:val="ru-RU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 xml:space="preserve">г. </w:t>
      </w:r>
      <w:r w:rsidRPr="007D3AE5">
        <w:rPr>
          <w:rStyle w:val="StrongEmphasis"/>
          <w:sz w:val="28"/>
          <w:szCs w:val="28"/>
          <w:lang w:val="ru-RU"/>
        </w:rPr>
        <w:t>не требуется</w:t>
      </w:r>
      <w:r w:rsidRPr="007D3AE5">
        <w:rPr>
          <w:sz w:val="28"/>
          <w:szCs w:val="28"/>
          <w:lang w:val="ru-RU"/>
        </w:rPr>
        <w:t xml:space="preserve"> представлять сведения о цифровых финансовых активах и цифровой валюте по состоянию на 31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декабря 2020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</w:t>
      </w:r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В 2021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1 Указа Президента Российской Федерации от 10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декабря 2020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г. №</w:t>
      </w:r>
      <w:r w:rsidRPr="007D3AE5">
        <w:rPr>
          <w:sz w:val="28"/>
          <w:szCs w:val="28"/>
        </w:rPr>
        <w:t> </w:t>
      </w:r>
      <w:r w:rsidRPr="007D3AE5">
        <w:rPr>
          <w:sz w:val="28"/>
          <w:szCs w:val="28"/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7B620A" w:rsidRPr="007D3AE5" w:rsidRDefault="00FA7C05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7D3AE5">
        <w:rPr>
          <w:sz w:val="28"/>
          <w:szCs w:val="28"/>
          <w:lang w:val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7B620A" w:rsidRPr="007D3AE5" w:rsidRDefault="009177B1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hyperlink w:anchor="_ftnref1">
        <w:r w:rsidR="00FA7C05" w:rsidRPr="007D3AE5">
          <w:rPr>
            <w:rStyle w:val="InternetLink"/>
            <w:sz w:val="28"/>
            <w:szCs w:val="28"/>
            <w:lang w:val="ru-RU"/>
          </w:rPr>
          <w:t>[1]</w:t>
        </w:r>
      </w:hyperlink>
      <w:r w:rsidR="00FA7C05" w:rsidRPr="007D3AE5">
        <w:rPr>
          <w:sz w:val="28"/>
          <w:szCs w:val="28"/>
          <w:lang w:val="ru-RU"/>
        </w:rPr>
        <w:t xml:space="preserve"> См. часть 2 статьи 1 Федерального закона №</w:t>
      </w:r>
      <w:r w:rsidR="00FA7C05" w:rsidRPr="007D3AE5">
        <w:rPr>
          <w:sz w:val="28"/>
          <w:szCs w:val="28"/>
        </w:rPr>
        <w:t> </w:t>
      </w:r>
      <w:r w:rsidR="00FA7C05" w:rsidRPr="007D3AE5">
        <w:rPr>
          <w:sz w:val="28"/>
          <w:szCs w:val="28"/>
          <w:lang w:val="ru-RU"/>
        </w:rPr>
        <w:t>259-ФЗ.</w:t>
      </w:r>
    </w:p>
    <w:p w:rsidR="007B620A" w:rsidRPr="007D3AE5" w:rsidRDefault="009177B1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hyperlink w:anchor="_ftnref2">
        <w:r w:rsidR="00FA7C05" w:rsidRPr="007D3AE5">
          <w:rPr>
            <w:rStyle w:val="InternetLink"/>
            <w:sz w:val="28"/>
            <w:szCs w:val="28"/>
            <w:lang w:val="ru-RU"/>
          </w:rPr>
          <w:t>[2]</w:t>
        </w:r>
      </w:hyperlink>
      <w:r w:rsidR="00FA7C05" w:rsidRPr="007D3AE5">
        <w:rPr>
          <w:sz w:val="28"/>
          <w:szCs w:val="28"/>
          <w:lang w:val="ru-RU"/>
        </w:rPr>
        <w:t xml:space="preserve"> См. часть 3 статьи 1 Федерального закона № 259-ФЗ.</w:t>
      </w:r>
    </w:p>
    <w:p w:rsidR="007B620A" w:rsidRPr="007D3AE5" w:rsidRDefault="009177B1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hyperlink w:anchor="_ftnref3">
        <w:r w:rsidR="00FA7C05" w:rsidRPr="007D3AE5">
          <w:rPr>
            <w:rStyle w:val="InternetLink"/>
            <w:sz w:val="28"/>
            <w:szCs w:val="28"/>
            <w:lang w:val="ru-RU"/>
          </w:rPr>
          <w:t>[3]</w:t>
        </w:r>
      </w:hyperlink>
      <w:r w:rsidR="00FA7C05" w:rsidRPr="007D3AE5">
        <w:rPr>
          <w:sz w:val="28"/>
          <w:szCs w:val="28"/>
          <w:lang w:val="ru-RU"/>
        </w:rPr>
        <w:t xml:space="preserve"> См. части 1, 2 статьи 27 Федерального закона №</w:t>
      </w:r>
      <w:r w:rsidR="00FA7C05" w:rsidRPr="007D3AE5">
        <w:rPr>
          <w:sz w:val="28"/>
          <w:szCs w:val="28"/>
        </w:rPr>
        <w:t> </w:t>
      </w:r>
      <w:r w:rsidR="00FA7C05" w:rsidRPr="007D3AE5">
        <w:rPr>
          <w:sz w:val="28"/>
          <w:szCs w:val="28"/>
          <w:lang w:val="ru-RU"/>
        </w:rPr>
        <w:t>259-ФЗ.</w:t>
      </w:r>
    </w:p>
    <w:p w:rsidR="007B620A" w:rsidRPr="007D3AE5" w:rsidRDefault="009177B1" w:rsidP="007D3AE5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hyperlink w:anchor="_ftnref4">
        <w:r w:rsidR="00FA7C05" w:rsidRPr="007D3AE5">
          <w:rPr>
            <w:rStyle w:val="InternetLink"/>
            <w:sz w:val="28"/>
            <w:szCs w:val="28"/>
            <w:lang w:val="ru-RU"/>
          </w:rPr>
          <w:t>[4]</w:t>
        </w:r>
      </w:hyperlink>
      <w:r w:rsidR="00FA7C05" w:rsidRPr="007D3AE5">
        <w:rPr>
          <w:sz w:val="28"/>
          <w:szCs w:val="28"/>
          <w:lang w:val="ru-RU"/>
        </w:rPr>
        <w:t xml:space="preserve"> См. статью 24 Федерального закона №</w:t>
      </w:r>
      <w:r w:rsidR="00FA7C05" w:rsidRPr="007D3AE5">
        <w:rPr>
          <w:sz w:val="28"/>
          <w:szCs w:val="28"/>
        </w:rPr>
        <w:t> </w:t>
      </w:r>
      <w:r w:rsidR="00FA7C05" w:rsidRPr="007D3AE5">
        <w:rPr>
          <w:sz w:val="28"/>
          <w:szCs w:val="28"/>
          <w:lang w:val="ru-RU"/>
        </w:rPr>
        <w:t>259-ФЗ.</w:t>
      </w:r>
    </w:p>
    <w:sectPr w:rsidR="007B620A" w:rsidRPr="007D3AE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463"/>
    <w:multiLevelType w:val="multilevel"/>
    <w:tmpl w:val="E92E28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4B81A63"/>
    <w:multiLevelType w:val="multilevel"/>
    <w:tmpl w:val="FA60EE9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B2A1708"/>
    <w:multiLevelType w:val="multilevel"/>
    <w:tmpl w:val="6926426C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3">
    <w:nsid w:val="5C0A26DF"/>
    <w:multiLevelType w:val="multilevel"/>
    <w:tmpl w:val="E2DC9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B620A"/>
    <w:rsid w:val="007B620A"/>
    <w:rsid w:val="007D3AE5"/>
    <w:rsid w:val="009177B1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PK</cp:lastModifiedBy>
  <cp:revision>2</cp:revision>
  <cp:lastPrinted>2021-01-22T11:25:00Z</cp:lastPrinted>
  <dcterms:created xsi:type="dcterms:W3CDTF">2021-01-22T10:55:00Z</dcterms:created>
  <dcterms:modified xsi:type="dcterms:W3CDTF">2021-01-22T11:26:00Z</dcterms:modified>
  <dc:language>en-US</dc:language>
</cp:coreProperties>
</file>